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4D644" w14:textId="0E30124D" w:rsidR="001D1372" w:rsidRDefault="000D284B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0D284B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47688C">
        <w:rPr>
          <w:rFonts w:ascii="Calibri" w:eastAsia="Calibri" w:hAnsi="Calibri" w:cs="Arial"/>
          <w:b/>
          <w:sz w:val="28"/>
          <w:szCs w:val="28"/>
          <w:lang w:eastAsia="en-US"/>
        </w:rPr>
        <w:t>2</w:t>
      </w:r>
      <w:r w:rsidRPr="000D284B">
        <w:rPr>
          <w:rFonts w:ascii="Calibri" w:eastAsia="Calibri" w:hAnsi="Calibri" w:cs="Arial"/>
          <w:b/>
          <w:sz w:val="28"/>
          <w:szCs w:val="28"/>
          <w:lang w:eastAsia="en-US"/>
        </w:rPr>
        <w:t xml:space="preserve"> zadávací </w:t>
      </w:r>
      <w:proofErr w:type="gramStart"/>
      <w:r w:rsidRPr="000D284B">
        <w:rPr>
          <w:rFonts w:ascii="Calibri" w:eastAsia="Calibri" w:hAnsi="Calibri" w:cs="Arial"/>
          <w:b/>
          <w:sz w:val="28"/>
          <w:szCs w:val="28"/>
          <w:lang w:eastAsia="en-US"/>
        </w:rPr>
        <w:t>dokumentace - Technické</w:t>
      </w:r>
      <w:proofErr w:type="gramEnd"/>
      <w:r w:rsidRPr="000D284B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</w:t>
      </w:r>
    </w:p>
    <w:p w14:paraId="0E6B13C1" w14:textId="77777777" w:rsidR="000D284B" w:rsidRDefault="000D284B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38FAEF4" w14:textId="1C91E67A" w:rsidR="00F42F2C" w:rsidRDefault="00F42F2C" w:rsidP="009B4E45">
      <w:pPr>
        <w:jc w:val="both"/>
        <w:outlineLvl w:val="0"/>
        <w:rPr>
          <w:rFonts w:ascii="Calibri" w:hAnsi="Calibri"/>
          <w:b/>
          <w:sz w:val="28"/>
          <w:szCs w:val="28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47688C">
        <w:rPr>
          <w:rFonts w:ascii="Calibri" w:hAnsi="Calibri"/>
          <w:b/>
          <w:sz w:val="28"/>
          <w:szCs w:val="28"/>
        </w:rPr>
        <w:t>2</w:t>
      </w:r>
      <w:r w:rsidRPr="00504A9F">
        <w:rPr>
          <w:rFonts w:ascii="Calibri" w:hAnsi="Calibri"/>
          <w:b/>
          <w:sz w:val="28"/>
          <w:szCs w:val="28"/>
        </w:rPr>
        <w:t xml:space="preserve"> </w:t>
      </w:r>
      <w:proofErr w:type="gramStart"/>
      <w:r w:rsidRPr="00504A9F">
        <w:rPr>
          <w:rFonts w:ascii="Calibri" w:hAnsi="Calibri"/>
          <w:b/>
          <w:sz w:val="28"/>
          <w:szCs w:val="28"/>
        </w:rPr>
        <w:t>tvoří</w:t>
      </w:r>
      <w:proofErr w:type="gramEnd"/>
      <w:r w:rsidRPr="00504A9F">
        <w:rPr>
          <w:rFonts w:ascii="Calibri" w:hAnsi="Calibri"/>
          <w:b/>
          <w:sz w:val="28"/>
          <w:szCs w:val="28"/>
        </w:rPr>
        <w:t xml:space="preserve">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1A49E9AD" w14:textId="77777777" w:rsidR="000D284B" w:rsidRDefault="000D284B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0C15B21" w14:textId="1B53D728" w:rsidR="000E1014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</w:t>
      </w:r>
    </w:p>
    <w:p w14:paraId="7A71E6A1" w14:textId="6A87DB65" w:rsidR="002A7B8B" w:rsidRPr="00F16700" w:rsidRDefault="00403248" w:rsidP="00403248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403248">
        <w:rPr>
          <w:rFonts w:ascii="Calibri" w:hAnsi="Calibri" w:cs="Arial"/>
          <w:b/>
          <w:sz w:val="24"/>
        </w:rPr>
        <w:t>Dodávka a instalace komunikačního systému</w:t>
      </w:r>
      <w:r>
        <w:rPr>
          <w:rFonts w:ascii="Calibri" w:hAnsi="Calibri" w:cs="Arial"/>
          <w:b/>
          <w:sz w:val="24"/>
        </w:rPr>
        <w:t xml:space="preserve"> </w:t>
      </w:r>
      <w:r w:rsidRPr="00403248">
        <w:rPr>
          <w:rFonts w:ascii="Calibri" w:hAnsi="Calibri" w:cs="Arial"/>
          <w:b/>
          <w:sz w:val="24"/>
        </w:rPr>
        <w:t>sestra – pacient</w:t>
      </w:r>
    </w:p>
    <w:p w14:paraId="41CF937E" w14:textId="7FABDA07" w:rsidR="001A1673" w:rsidRDefault="001A1673" w:rsidP="00F42F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16ACFAD" w14:textId="77777777" w:rsidR="001A1673" w:rsidRDefault="001A1673" w:rsidP="00F42F2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7AE10D4" w14:textId="77777777" w:rsidR="00403248" w:rsidRPr="00403248" w:rsidRDefault="00403248" w:rsidP="00403248">
      <w:pPr>
        <w:spacing w:after="160" w:line="259" w:lineRule="auto"/>
        <w:rPr>
          <w:rFonts w:ascii="Calibri" w:eastAsia="Calibri" w:hAnsi="Calibri"/>
          <w:b/>
          <w:sz w:val="32"/>
          <w:szCs w:val="32"/>
          <w:lang w:eastAsia="en-US"/>
        </w:rPr>
      </w:pPr>
      <w:r w:rsidRPr="00403248">
        <w:rPr>
          <w:rFonts w:ascii="Calibri" w:eastAsia="Calibri" w:hAnsi="Calibri"/>
          <w:b/>
          <w:sz w:val="32"/>
          <w:szCs w:val="32"/>
          <w:lang w:eastAsia="en-US"/>
        </w:rPr>
        <w:t xml:space="preserve">                             Minimální technické požadavky</w:t>
      </w:r>
    </w:p>
    <w:p w14:paraId="0BC86544" w14:textId="77777777" w:rsidR="00403248" w:rsidRPr="00403248" w:rsidRDefault="00403248" w:rsidP="00403248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z w:val="22"/>
          <w:szCs w:val="22"/>
          <w:lang w:eastAsia="en-US"/>
        </w:rPr>
        <w:t>Komunikační zařízení sestra-pacient je důležitou součástí nemocničního lůžkového oddělení. Musí umožnit komfortní hovorové spojení zdravotního personálu a pacientů na lůžkových pokojích, příjem hovorových volání od pacientů na nemocničním lůžku, nouzových volání z toalet, koupelen, volání od vchodů na lůžkové oddělení a volání z jiných místností, kde je předpoklad pohybu pacientů nebo zdravotnického personálu (např. služební místnosti). Systém také musí umožňovat vyslání signálu nejvyšší nouze ALARM (nebo také tzv. BLUE CODE) a přivolání zdravotnické nebo lékařské pomoci.</w:t>
      </w:r>
    </w:p>
    <w:p w14:paraId="21E1A9C9" w14:textId="77777777" w:rsidR="00403248" w:rsidRPr="00403248" w:rsidRDefault="00403248" w:rsidP="00403248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z w:val="22"/>
          <w:szCs w:val="22"/>
          <w:lang w:eastAsia="en-US"/>
        </w:rPr>
        <w:t>Uvedené vlastnosti výrobků jsou uvedeny jako referenční hodnoty a platí jako minimálně požadované hodnoty.</w:t>
      </w:r>
    </w:p>
    <w:p w14:paraId="693B53D1" w14:textId="77777777" w:rsidR="00403248" w:rsidRPr="00403248" w:rsidRDefault="00403248" w:rsidP="00403248">
      <w:pPr>
        <w:spacing w:after="160" w:line="259" w:lineRule="auto"/>
        <w:rPr>
          <w:rFonts w:ascii="Calibri" w:eastAsia="Calibri" w:hAnsi="Calibri"/>
          <w:color w:val="FF0000"/>
          <w:sz w:val="24"/>
          <w:lang w:eastAsia="en-US"/>
        </w:rPr>
      </w:pPr>
    </w:p>
    <w:p w14:paraId="240B63ED" w14:textId="77777777" w:rsidR="00403248" w:rsidRPr="00403248" w:rsidRDefault="00403248" w:rsidP="00403248">
      <w:pPr>
        <w:spacing w:after="160" w:line="259" w:lineRule="auto"/>
        <w:rPr>
          <w:rFonts w:ascii="Calibri" w:eastAsia="Calibri" w:hAnsi="Calibri"/>
          <w:b/>
          <w:sz w:val="24"/>
          <w:lang w:eastAsia="en-US"/>
        </w:rPr>
      </w:pPr>
      <w:r w:rsidRPr="00403248">
        <w:rPr>
          <w:rFonts w:ascii="Calibri" w:eastAsia="Calibri" w:hAnsi="Calibri"/>
          <w:b/>
          <w:sz w:val="24"/>
          <w:lang w:eastAsia="en-US"/>
        </w:rPr>
        <w:t>1. Obecné požadavky na technologii a způsob provedení instalace</w:t>
      </w:r>
    </w:p>
    <w:p w14:paraId="64053D42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IP systém do úrovně koncových prvků s hlasovou komunikací – každý prvek s vlastní IP adresou </w:t>
      </w:r>
    </w:p>
    <w:p w14:paraId="380BF5BA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>UTP rozvody realizované v souladu s použitou technologií ETHERNET, veškerá kabeláž je ukončena v rozvodnách</w:t>
      </w:r>
    </w:p>
    <w:p w14:paraId="3DDEB7DD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>centralizované umístění kompletní ETHERNET technologie (SWITCH + POE) ve společném datovém rozvaděči typu 19“ RACK v rozvodnách</w:t>
      </w:r>
    </w:p>
    <w:p w14:paraId="24406437" w14:textId="15398B64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z w:val="22"/>
          <w:szCs w:val="22"/>
          <w:lang w:eastAsia="en-US"/>
        </w:rPr>
        <w:t xml:space="preserve">oboustranné plně duplexní hovorové spojení mezi hlavním terminálem a hovorovou jednotkou u každého lůžka pacienta, </w:t>
      </w:r>
      <w:r w:rsidR="000E0399" w:rsidRPr="000E0399">
        <w:rPr>
          <w:rFonts w:ascii="Calibri" w:eastAsia="Calibri" w:hAnsi="Calibri" w:cs="Calibri"/>
          <w:sz w:val="22"/>
          <w:szCs w:val="22"/>
          <w:lang w:eastAsia="en-US"/>
        </w:rPr>
        <w:t xml:space="preserve">sanitárních zařízeních (WC a koupele), </w:t>
      </w:r>
      <w:r w:rsidRPr="00403248">
        <w:rPr>
          <w:rFonts w:ascii="Calibri" w:eastAsia="Calibri" w:hAnsi="Calibri" w:cs="Calibri"/>
          <w:sz w:val="22"/>
          <w:szCs w:val="22"/>
          <w:lang w:eastAsia="en-US"/>
        </w:rPr>
        <w:t xml:space="preserve">hovorovým pokojovým terminálem nebo vchodovou hovorovou jednotkou v případě hlasitého hovoru vybavená </w:t>
      </w:r>
      <w:proofErr w:type="spellStart"/>
      <w:r w:rsidRPr="00403248">
        <w:rPr>
          <w:rFonts w:ascii="Calibri" w:eastAsia="Calibri" w:hAnsi="Calibri" w:cs="Calibri"/>
          <w:sz w:val="22"/>
          <w:szCs w:val="22"/>
          <w:lang w:eastAsia="en-US"/>
        </w:rPr>
        <w:t>echocancelingem</w:t>
      </w:r>
      <w:proofErr w:type="spellEnd"/>
    </w:p>
    <w:p w14:paraId="55515E08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z w:val="22"/>
          <w:szCs w:val="22"/>
          <w:lang w:eastAsia="en-US"/>
        </w:rPr>
        <w:t>oboustranné plně duplexní diskrétní a hlasité hovorové spojení u každého lůžka pacienta</w:t>
      </w:r>
    </w:p>
    <w:p w14:paraId="2D9140C2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z w:val="22"/>
          <w:szCs w:val="22"/>
          <w:lang w:eastAsia="en-US"/>
        </w:rPr>
        <w:t xml:space="preserve">centrální hlášení do všech místností, kde jsou použity prvky s reproduktorem  </w:t>
      </w:r>
    </w:p>
    <w:p w14:paraId="386E22E0" w14:textId="2BD8AA4A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z w:val="22"/>
          <w:szCs w:val="22"/>
          <w:lang w:eastAsia="en-US"/>
        </w:rPr>
        <w:t>uvědomění personálu o aktivním volání, na hlavním terminálu nebo na pokojových terminálech nebo ve služebních místnostech</w:t>
      </w:r>
      <w:r w:rsidR="000E0399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0E0399" w:rsidRPr="000E0399">
        <w:rPr>
          <w:rFonts w:ascii="Calibri" w:eastAsia="Calibri" w:hAnsi="Calibri" w:cs="Calibri"/>
          <w:sz w:val="22"/>
          <w:szCs w:val="22"/>
          <w:lang w:eastAsia="en-US"/>
        </w:rPr>
        <w:t>a rovněž i vizuálním signálem viditelným na chodbě oddělení</w:t>
      </w:r>
    </w:p>
    <w:p w14:paraId="743CC164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z w:val="22"/>
          <w:szCs w:val="22"/>
          <w:lang w:eastAsia="en-US"/>
        </w:rPr>
        <w:t xml:space="preserve">denní a noční režim s možností automatického přepínání (systém automaticky upravuje hlasitosti různých upozorňujících tónů nebo navigačních hlášení) </w:t>
      </w:r>
    </w:p>
    <w:p w14:paraId="59D4073F" w14:textId="77777777" w:rsidR="00403248" w:rsidRPr="00403248" w:rsidRDefault="00403248" w:rsidP="00403248">
      <w:pPr>
        <w:tabs>
          <w:tab w:val="left" w:pos="284"/>
        </w:tabs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-    integrace s běžným analogovým bezdrátovým telefonním přístrojem s technologií DECT.  </w:t>
      </w:r>
    </w:p>
    <w:p w14:paraId="3626E7B6" w14:textId="77777777" w:rsidR="00403248" w:rsidRPr="00403248" w:rsidRDefault="00403248" w:rsidP="00403248">
      <w:pPr>
        <w:tabs>
          <w:tab w:val="left" w:pos="284"/>
        </w:tabs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highlight w:val="yellow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     informace pomocí FSK modulace            </w:t>
      </w:r>
    </w:p>
    <w:p w14:paraId="0D93F335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centralizované zálohování dat a upgrade softwaru </w:t>
      </w:r>
    </w:p>
    <w:p w14:paraId="7FE5F3AB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možnost zobrazení statistik eventů v systému, a export historie volání </w:t>
      </w:r>
    </w:p>
    <w:p w14:paraId="33C1E8E6" w14:textId="77777777" w:rsidR="00403248" w:rsidRPr="00403248" w:rsidRDefault="00403248" w:rsidP="00403248">
      <w:pPr>
        <w:pStyle w:val="Odstavecseseznamem"/>
        <w:numPr>
          <w:ilvl w:val="0"/>
          <w:numId w:val="29"/>
        </w:numPr>
        <w:tabs>
          <w:tab w:val="left" w:pos="284"/>
        </w:tabs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propojení s NIS (pacient-lůžko) ID vychází z NIS + možnost vypnutí ukládání jména a příjmení pacientů do databáze historie volání (soulad s GPDR) </w:t>
      </w:r>
    </w:p>
    <w:p w14:paraId="31108A1C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auto-diagnostické funkce systému informující personál o případných nefunkčních částech systému, notifikace o odpojených IP prvcích systému a odpojených prvků nouzového volání </w:t>
      </w:r>
    </w:p>
    <w:p w14:paraId="628F23BE" w14:textId="77777777" w:rsidR="00403248" w:rsidRPr="00403248" w:rsidRDefault="00403248" w:rsidP="00403248">
      <w:pPr>
        <w:tabs>
          <w:tab w:val="left" w:pos="284"/>
        </w:tabs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>-</w:t>
      </w: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ab/>
        <w:t xml:space="preserve">možnost otevírání dveří s elektrickým zámkem z hlavního terminálu a terminálů sester </w:t>
      </w:r>
    </w:p>
    <w:p w14:paraId="285B2C7B" w14:textId="05981DA7" w:rsidR="00403248" w:rsidRPr="00403248" w:rsidRDefault="00403248" w:rsidP="00403248">
      <w:pPr>
        <w:tabs>
          <w:tab w:val="left" w:pos="284"/>
        </w:tabs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-   </w:t>
      </w:r>
      <w:r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>připojení každého oddělení k centrálnímu řídícímu serveru systému, kde se ukládají veškerá data a historie událostí na jednotlivých oddělení (možnost filtru, editace a tisku)</w:t>
      </w:r>
    </w:p>
    <w:p w14:paraId="4CC63935" w14:textId="77777777" w:rsidR="00403248" w:rsidRPr="00403248" w:rsidRDefault="00403248" w:rsidP="00403248">
      <w:pPr>
        <w:tabs>
          <w:tab w:val="left" w:pos="284"/>
        </w:tabs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 xml:space="preserve"> </w:t>
      </w:r>
    </w:p>
    <w:p w14:paraId="0EAAE11F" w14:textId="77777777" w:rsidR="00403248" w:rsidRPr="00403248" w:rsidRDefault="00403248" w:rsidP="00403248">
      <w:pPr>
        <w:tabs>
          <w:tab w:val="left" w:pos="284"/>
        </w:tabs>
        <w:ind w:left="284" w:hanging="284"/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</w:p>
    <w:p w14:paraId="4C8B29F8" w14:textId="77777777" w:rsidR="00403248" w:rsidRPr="00403248" w:rsidRDefault="00403248" w:rsidP="00403248">
      <w:pPr>
        <w:spacing w:after="160" w:line="259" w:lineRule="auto"/>
        <w:rPr>
          <w:rFonts w:ascii="Calibri" w:eastAsia="Calibri" w:hAnsi="Calibri"/>
          <w:b/>
          <w:sz w:val="24"/>
          <w:lang w:eastAsia="en-US"/>
        </w:rPr>
      </w:pPr>
      <w:r w:rsidRPr="00403248">
        <w:rPr>
          <w:rFonts w:ascii="Calibri" w:eastAsia="Calibri" w:hAnsi="Calibri"/>
          <w:b/>
          <w:sz w:val="24"/>
          <w:lang w:eastAsia="en-US"/>
        </w:rPr>
        <w:lastRenderedPageBreak/>
        <w:t>2. Požadavky na technologii – hlavní terminál sestry</w:t>
      </w:r>
    </w:p>
    <w:p w14:paraId="11D5E26B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z w:val="22"/>
          <w:szCs w:val="22"/>
          <w:lang w:eastAsia="en-US"/>
        </w:rPr>
        <w:t>oboustranné plně duplexní hovorové spojení mezi hlavním terminálem a hovorovou jednotkou u každého lůžka pacienta, hovorovým pokojovým terminálem nebo vchodovou hovorovou jednotkou</w:t>
      </w:r>
    </w:p>
    <w:p w14:paraId="555BD5BF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z w:val="22"/>
          <w:szCs w:val="22"/>
          <w:lang w:eastAsia="en-US"/>
        </w:rPr>
        <w:t xml:space="preserve">centrální hlášení do všech místností, kde jsou použity prvky s reproduktorem  </w:t>
      </w:r>
    </w:p>
    <w:p w14:paraId="3F23E70A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z w:val="22"/>
          <w:szCs w:val="22"/>
          <w:lang w:eastAsia="en-US"/>
        </w:rPr>
        <w:t>denní a noční režim terminálu s možností automatického přepínání (systém automaticky upravuje hlasitosti různých upozorňujících tónů nebo navigačních hlášení)</w:t>
      </w:r>
    </w:p>
    <w:p w14:paraId="5F633EA0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>LCD obrazovka větší než 10“ zajišťuje komfortní přehlednost všech zobrazených ikon</w:t>
      </w:r>
    </w:p>
    <w:p w14:paraId="7D6671B6" w14:textId="77777777" w:rsidR="00403248" w:rsidRPr="00403248" w:rsidRDefault="00403248" w:rsidP="00403248">
      <w:pPr>
        <w:numPr>
          <w:ilvl w:val="0"/>
          <w:numId w:val="28"/>
        </w:numPr>
        <w:tabs>
          <w:tab w:val="left" w:pos="284"/>
        </w:tabs>
        <w:suppressAutoHyphens/>
        <w:spacing w:line="259" w:lineRule="auto"/>
        <w:ind w:left="284" w:hanging="284"/>
        <w:jc w:val="both"/>
        <w:rPr>
          <w:rFonts w:ascii="Calibri" w:eastAsia="Calibri" w:hAnsi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>mechanický kloubový spoj držáku integrovaný v hlavním terminálu, umožňující naklánění terminálu dle umístění a aktuální potřeby personálu, který je jeho neoddělitelnou součástí</w:t>
      </w:r>
    </w:p>
    <w:p w14:paraId="5E256168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>ovládání funkcí na hlavním terminálu prostřednictvím dotykového displeje „</w:t>
      </w:r>
      <w:proofErr w:type="spellStart"/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>touch-screen</w:t>
      </w:r>
      <w:proofErr w:type="spellEnd"/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>“</w:t>
      </w:r>
    </w:p>
    <w:p w14:paraId="5B16AA39" w14:textId="77777777" w:rsidR="00403248" w:rsidRPr="00403248" w:rsidRDefault="00403248" w:rsidP="00403248">
      <w:pPr>
        <w:tabs>
          <w:tab w:val="left" w:pos="284"/>
        </w:tabs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>-</w:t>
      </w: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ab/>
        <w:t>zobrazení místa zaregistrovaného personálu na pokojových terminálech</w:t>
      </w:r>
    </w:p>
    <w:p w14:paraId="0F8D2593" w14:textId="77777777" w:rsidR="00403248" w:rsidRPr="00403248" w:rsidRDefault="00403248" w:rsidP="00403248">
      <w:pPr>
        <w:tabs>
          <w:tab w:val="left" w:pos="284"/>
        </w:tabs>
        <w:ind w:left="284" w:hanging="284"/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>-</w:t>
      </w: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ab/>
        <w:t>funkce hlasového navigačního hlášení, hlasitě v českém jazyce, tímto musí předávat terminál důležité lokalizační informace o každém aktivním volání do celé místnosti pracoviště sester, což umožňuje rychlejší reakci zdravotnického personálu na vzniklé volání (bez nutnosti čtení uvedených informací z displeje hlavního terminálu).</w:t>
      </w:r>
    </w:p>
    <w:p w14:paraId="34E73C37" w14:textId="77777777" w:rsidR="00403248" w:rsidRPr="00403248" w:rsidRDefault="00403248" w:rsidP="00403248">
      <w:pPr>
        <w:tabs>
          <w:tab w:val="left" w:pos="284"/>
        </w:tabs>
        <w:jc w:val="both"/>
        <w:outlineLvl w:val="0"/>
        <w:rPr>
          <w:rFonts w:ascii="Calibri" w:eastAsia="Calibri" w:hAnsi="Calibri" w:cs="Calibri"/>
          <w:spacing w:val="-2"/>
          <w:sz w:val="22"/>
          <w:szCs w:val="22"/>
          <w:lang w:eastAsia="en-US"/>
        </w:rPr>
      </w:pP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>-</w:t>
      </w:r>
      <w:r w:rsidRPr="00403248">
        <w:rPr>
          <w:rFonts w:ascii="Calibri" w:eastAsia="Calibri" w:hAnsi="Calibri" w:cs="Calibri"/>
          <w:spacing w:val="-2"/>
          <w:sz w:val="22"/>
          <w:szCs w:val="22"/>
          <w:lang w:eastAsia="en-US"/>
        </w:rPr>
        <w:tab/>
        <w:t>možnost ovládání (otevírání) elektrických zámků dveří přímo na displeji terminálu</w:t>
      </w:r>
    </w:p>
    <w:p w14:paraId="25FDCC38" w14:textId="77777777" w:rsidR="00403248" w:rsidRPr="00403248" w:rsidRDefault="00403248" w:rsidP="00403248">
      <w:pPr>
        <w:tabs>
          <w:tab w:val="left" w:pos="284"/>
        </w:tabs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</w:p>
    <w:p w14:paraId="149049B4" w14:textId="77777777" w:rsidR="00403248" w:rsidRPr="00403248" w:rsidRDefault="00403248" w:rsidP="00403248">
      <w:pPr>
        <w:spacing w:after="160" w:line="259" w:lineRule="auto"/>
        <w:rPr>
          <w:rFonts w:ascii="Calibri" w:eastAsia="Calibri" w:hAnsi="Calibri"/>
          <w:b/>
          <w:sz w:val="24"/>
          <w:lang w:eastAsia="en-US"/>
        </w:rPr>
      </w:pPr>
      <w:r w:rsidRPr="00403248">
        <w:rPr>
          <w:rFonts w:ascii="Calibri" w:eastAsia="Calibri" w:hAnsi="Calibri"/>
          <w:b/>
          <w:sz w:val="24"/>
          <w:lang w:eastAsia="en-US"/>
        </w:rPr>
        <w:t>3. Požadavky na technologii – pokojový terminál</w:t>
      </w:r>
    </w:p>
    <w:p w14:paraId="7E682B32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  <w:r w:rsidRPr="00403248">
        <w:rPr>
          <w:rFonts w:ascii="Calibri" w:eastAsia="Calibri" w:hAnsi="Calibri" w:cs="Calibri"/>
          <w:spacing w:val="-2"/>
          <w:sz w:val="24"/>
          <w:lang w:eastAsia="en-US"/>
        </w:rPr>
        <w:t>oboustranné plně duplexní hovorové spojení mezi hlavním a pokojovým terminálem</w:t>
      </w:r>
    </w:p>
    <w:p w14:paraId="7D4E0ED4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  <w:r w:rsidRPr="00403248">
        <w:rPr>
          <w:rFonts w:ascii="Calibri" w:eastAsia="Calibri" w:hAnsi="Calibri" w:cs="Calibri"/>
          <w:spacing w:val="-2"/>
          <w:sz w:val="24"/>
          <w:lang w:eastAsia="en-US"/>
        </w:rPr>
        <w:t>vyslání žádosti o hovorové spojení s hlavním terminálem</w:t>
      </w:r>
    </w:p>
    <w:p w14:paraId="369BC9FC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  <w:r w:rsidRPr="00403248">
        <w:rPr>
          <w:rFonts w:ascii="Calibri" w:eastAsia="Calibri" w:hAnsi="Calibri" w:cs="Calibri"/>
          <w:sz w:val="24"/>
          <w:lang w:eastAsia="en-US"/>
        </w:rPr>
        <w:t>optické a tónové uvědomění personálu o aktivním volání</w:t>
      </w:r>
      <w:r w:rsidRPr="00403248">
        <w:rPr>
          <w:rFonts w:ascii="Calibri" w:eastAsia="Calibri" w:hAnsi="Calibri" w:cs="Calibri"/>
          <w:spacing w:val="-2"/>
          <w:sz w:val="24"/>
          <w:lang w:eastAsia="en-US"/>
        </w:rPr>
        <w:t xml:space="preserve"> (po registraci personálu)</w:t>
      </w:r>
    </w:p>
    <w:p w14:paraId="43648EB0" w14:textId="69137277" w:rsidR="000E0399" w:rsidRPr="000E0399" w:rsidRDefault="000E0399" w:rsidP="000E0399">
      <w:pPr>
        <w:numPr>
          <w:ilvl w:val="0"/>
          <w:numId w:val="27"/>
        </w:numPr>
        <w:tabs>
          <w:tab w:val="clear" w:pos="4330"/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  <w:r w:rsidRPr="000E0399">
        <w:rPr>
          <w:rFonts w:ascii="Calibri" w:eastAsia="Calibri" w:hAnsi="Calibri" w:cs="Calibri"/>
          <w:spacing w:val="-2"/>
          <w:sz w:val="24"/>
          <w:lang w:eastAsia="en-US"/>
        </w:rPr>
        <w:t>dvě samostatné registrace přítomnosti (zdravotní sestra / ošetřující personál) i s pomocí ID karty, a vizuálním signálem registrace viditelným na chodbě</w:t>
      </w:r>
    </w:p>
    <w:p w14:paraId="03C2C25F" w14:textId="50124CA7" w:rsidR="000E0399" w:rsidRPr="000E0399" w:rsidRDefault="000E0399" w:rsidP="000E0399">
      <w:pPr>
        <w:numPr>
          <w:ilvl w:val="0"/>
          <w:numId w:val="27"/>
        </w:numPr>
        <w:tabs>
          <w:tab w:val="clear" w:pos="4330"/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  <w:r w:rsidRPr="000E0399">
        <w:rPr>
          <w:rFonts w:ascii="Calibri" w:eastAsia="Calibri" w:hAnsi="Calibri" w:cs="Calibri"/>
          <w:spacing w:val="-2"/>
          <w:sz w:val="24"/>
          <w:lang w:eastAsia="en-US"/>
        </w:rPr>
        <w:t>poslech centrálního hlášení z hlavního terminálu, možnost poslechu rozhlasu, možnost přepojit telefonický hovor</w:t>
      </w:r>
    </w:p>
    <w:p w14:paraId="715A9EF2" w14:textId="77777777" w:rsidR="00403248" w:rsidRPr="00403248" w:rsidRDefault="00403248" w:rsidP="000E0399">
      <w:pPr>
        <w:numPr>
          <w:ilvl w:val="0"/>
          <w:numId w:val="27"/>
        </w:numPr>
        <w:tabs>
          <w:tab w:val="clear" w:pos="4330"/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  <w:r w:rsidRPr="00403248">
        <w:rPr>
          <w:rFonts w:ascii="Calibri" w:eastAsia="Calibri" w:hAnsi="Calibri" w:cs="Calibri"/>
          <w:spacing w:val="-2"/>
          <w:sz w:val="24"/>
          <w:lang w:eastAsia="en-US"/>
        </w:rPr>
        <w:t>funkce hlasového navigačního hlášení, hlasitě v českém jazyce předává terminál důležité lokalizační informace o každém aktivním volání (po registraci personálu pomocí ID)</w:t>
      </w:r>
    </w:p>
    <w:p w14:paraId="3C90A0C0" w14:textId="77777777" w:rsidR="00403248" w:rsidRPr="00403248" w:rsidRDefault="00403248" w:rsidP="00403248">
      <w:pPr>
        <w:numPr>
          <w:ilvl w:val="0"/>
          <w:numId w:val="27"/>
        </w:numPr>
        <w:tabs>
          <w:tab w:val="left" w:pos="284"/>
        </w:tabs>
        <w:spacing w:line="259" w:lineRule="auto"/>
        <w:ind w:left="284" w:hanging="284"/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  <w:r w:rsidRPr="00403248">
        <w:rPr>
          <w:rFonts w:ascii="Calibri" w:eastAsia="Calibri" w:hAnsi="Calibri" w:cs="Calibri"/>
          <w:spacing w:val="-2"/>
          <w:sz w:val="24"/>
          <w:lang w:eastAsia="en-US"/>
        </w:rPr>
        <w:t xml:space="preserve">připojení terminálu do sítě ETHERNET pomocí konektoru RJ-45 </w:t>
      </w:r>
    </w:p>
    <w:p w14:paraId="1373C2E4" w14:textId="77777777" w:rsidR="00403248" w:rsidRPr="00403248" w:rsidRDefault="00403248" w:rsidP="00403248">
      <w:pPr>
        <w:tabs>
          <w:tab w:val="left" w:pos="284"/>
        </w:tabs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</w:p>
    <w:p w14:paraId="5B084FD6" w14:textId="77777777" w:rsidR="00403248" w:rsidRPr="00403248" w:rsidRDefault="00403248" w:rsidP="00403248">
      <w:pPr>
        <w:spacing w:after="160" w:line="259" w:lineRule="auto"/>
        <w:rPr>
          <w:rFonts w:ascii="Calibri" w:eastAsia="Calibri" w:hAnsi="Calibri"/>
          <w:b/>
          <w:sz w:val="24"/>
          <w:lang w:eastAsia="en-US"/>
        </w:rPr>
      </w:pPr>
      <w:r w:rsidRPr="00403248">
        <w:rPr>
          <w:rFonts w:ascii="Calibri" w:eastAsia="Calibri" w:hAnsi="Calibri"/>
          <w:b/>
          <w:sz w:val="24"/>
          <w:lang w:eastAsia="en-US"/>
        </w:rPr>
        <w:t>4. Požadavky na technologii – zásuvka pacienta, lůžkový terminál pacienta</w:t>
      </w:r>
    </w:p>
    <w:p w14:paraId="68EBA89F" w14:textId="77777777" w:rsidR="00403248" w:rsidRPr="00403248" w:rsidRDefault="00403248" w:rsidP="000E0399">
      <w:pPr>
        <w:numPr>
          <w:ilvl w:val="0"/>
          <w:numId w:val="28"/>
        </w:numPr>
        <w:tabs>
          <w:tab w:val="left" w:pos="284"/>
        </w:tabs>
        <w:suppressAutoHyphens/>
        <w:ind w:left="284" w:hanging="284"/>
        <w:jc w:val="both"/>
        <w:rPr>
          <w:rFonts w:ascii="Calibri" w:hAnsi="Calibri" w:cs="Calibri"/>
          <w:spacing w:val="-2"/>
          <w:sz w:val="24"/>
          <w:lang w:eastAsia="zh-CN"/>
        </w:rPr>
      </w:pPr>
      <w:r w:rsidRPr="00403248">
        <w:rPr>
          <w:rFonts w:ascii="Calibri" w:hAnsi="Calibri" w:cs="Calibri"/>
          <w:spacing w:val="-2"/>
          <w:sz w:val="24"/>
          <w:lang w:eastAsia="zh-CN"/>
        </w:rPr>
        <w:t>sluchátko klienta, které dle aktuální polohy automaticky přepíná hlasitý (přes reproduktor) a diskrétní (přes sluchátko) hovor v těchto režimech:</w:t>
      </w:r>
    </w:p>
    <w:p w14:paraId="33B0BA79" w14:textId="77777777" w:rsidR="00403248" w:rsidRPr="00403248" w:rsidRDefault="00403248" w:rsidP="000E0399">
      <w:pPr>
        <w:numPr>
          <w:ilvl w:val="0"/>
          <w:numId w:val="28"/>
        </w:numPr>
        <w:tabs>
          <w:tab w:val="left" w:pos="284"/>
        </w:tabs>
        <w:suppressAutoHyphens/>
        <w:ind w:left="284" w:hanging="284"/>
        <w:jc w:val="both"/>
        <w:rPr>
          <w:rFonts w:ascii="Calibri" w:hAnsi="Calibri" w:cs="Calibri"/>
          <w:spacing w:val="-2"/>
          <w:sz w:val="24"/>
          <w:lang w:eastAsia="zh-CN"/>
        </w:rPr>
      </w:pPr>
      <w:r w:rsidRPr="00403248">
        <w:rPr>
          <w:rFonts w:ascii="Calibri" w:hAnsi="Calibri" w:cs="Calibri"/>
          <w:spacing w:val="-2"/>
          <w:sz w:val="24"/>
          <w:lang w:eastAsia="zh-CN"/>
        </w:rPr>
        <w:t>a) odložené sluchátko na stolku, na lůžku, visící z hrazdy lůžka dolů, při pádu z ruky klienta, v parkovací poloze v zásuvce klienta, v těchto polohách sluchátka bude hovor přepnut na hlasitý režim přes reproduktor umístěný na zdi v zásuvce klienta za lůžkem</w:t>
      </w:r>
    </w:p>
    <w:p w14:paraId="1DEE7E37" w14:textId="77777777" w:rsidR="00403248" w:rsidRPr="00403248" w:rsidRDefault="00403248" w:rsidP="000E0399">
      <w:pPr>
        <w:numPr>
          <w:ilvl w:val="0"/>
          <w:numId w:val="28"/>
        </w:numPr>
        <w:tabs>
          <w:tab w:val="left" w:pos="284"/>
        </w:tabs>
        <w:suppressAutoHyphens/>
        <w:ind w:left="284" w:hanging="284"/>
        <w:jc w:val="both"/>
        <w:rPr>
          <w:rFonts w:ascii="Calibri" w:hAnsi="Calibri" w:cs="Calibri"/>
          <w:spacing w:val="-2"/>
          <w:sz w:val="24"/>
          <w:lang w:eastAsia="zh-CN"/>
        </w:rPr>
      </w:pPr>
      <w:r w:rsidRPr="00403248">
        <w:rPr>
          <w:rFonts w:ascii="Calibri" w:hAnsi="Calibri" w:cs="Calibri"/>
          <w:spacing w:val="-2"/>
          <w:sz w:val="24"/>
          <w:lang w:eastAsia="zh-CN"/>
        </w:rPr>
        <w:t xml:space="preserve">b) sluchátko klienta </w:t>
      </w:r>
      <w:proofErr w:type="gramStart"/>
      <w:r w:rsidRPr="00403248">
        <w:rPr>
          <w:rFonts w:ascii="Calibri" w:hAnsi="Calibri" w:cs="Calibri"/>
          <w:spacing w:val="-2"/>
          <w:sz w:val="24"/>
          <w:lang w:eastAsia="zh-CN"/>
        </w:rPr>
        <w:t>drží</w:t>
      </w:r>
      <w:proofErr w:type="gramEnd"/>
      <w:r w:rsidRPr="00403248">
        <w:rPr>
          <w:rFonts w:ascii="Calibri" w:hAnsi="Calibri" w:cs="Calibri"/>
          <w:spacing w:val="-2"/>
          <w:sz w:val="24"/>
          <w:lang w:eastAsia="zh-CN"/>
        </w:rPr>
        <w:t xml:space="preserve"> klient v ruce u ucha (jako u telefonního přístroje), v této poloze sluchátka bude přepnut režim na diskrétní hovor přes sluchátko klienta.</w:t>
      </w:r>
    </w:p>
    <w:p w14:paraId="616CB7AE" w14:textId="77777777" w:rsidR="00403248" w:rsidRPr="00403248" w:rsidRDefault="00403248" w:rsidP="000E0399">
      <w:pPr>
        <w:numPr>
          <w:ilvl w:val="0"/>
          <w:numId w:val="27"/>
        </w:numPr>
        <w:tabs>
          <w:tab w:val="left" w:pos="284"/>
        </w:tabs>
        <w:ind w:left="284" w:hanging="284"/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  <w:r w:rsidRPr="00403248">
        <w:rPr>
          <w:rFonts w:ascii="Calibri" w:eastAsia="Calibri" w:hAnsi="Calibri" w:cs="Calibri"/>
          <w:spacing w:val="-2"/>
          <w:sz w:val="24"/>
          <w:lang w:eastAsia="en-US"/>
        </w:rPr>
        <w:t>připojení lůžkového terminálu kabelem s automaticky rozpojovacím konektorem, který zamezí v případě nevhodné manipulace s pohyblivým přívodním kabelem (např. mechanický tah) poškození konektorů terminálu nebo zásuvky pacienta. Případné rozpojení konektorů kabelu musí být diagnostikou systému automaticky vyhodnoceno a personál je o vzniklé situaci informován.</w:t>
      </w:r>
    </w:p>
    <w:p w14:paraId="22CF74CA" w14:textId="77777777" w:rsidR="00403248" w:rsidRPr="00403248" w:rsidRDefault="00403248" w:rsidP="000E0399">
      <w:pPr>
        <w:numPr>
          <w:ilvl w:val="0"/>
          <w:numId w:val="27"/>
        </w:numPr>
        <w:tabs>
          <w:tab w:val="left" w:pos="284"/>
        </w:tabs>
        <w:ind w:left="284" w:hanging="284"/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  <w:r w:rsidRPr="00403248">
        <w:rPr>
          <w:rFonts w:ascii="Calibri" w:eastAsia="Calibri" w:hAnsi="Calibri" w:cs="Calibri"/>
          <w:spacing w:val="-2"/>
          <w:sz w:val="24"/>
          <w:lang w:eastAsia="en-US"/>
        </w:rPr>
        <w:t xml:space="preserve">podsvícení tlačítka pro přivolání sestry pro lepší orientaci v nočních hodinách </w:t>
      </w:r>
    </w:p>
    <w:p w14:paraId="0BC0366A" w14:textId="77777777" w:rsidR="00403248" w:rsidRDefault="00403248" w:rsidP="000E0399">
      <w:pPr>
        <w:numPr>
          <w:ilvl w:val="0"/>
          <w:numId w:val="27"/>
        </w:numPr>
        <w:tabs>
          <w:tab w:val="left" w:pos="284"/>
        </w:tabs>
        <w:ind w:left="284" w:hanging="284"/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  <w:r w:rsidRPr="00403248">
        <w:rPr>
          <w:rFonts w:ascii="Calibri" w:eastAsia="Calibri" w:hAnsi="Calibri" w:cs="Calibri"/>
          <w:spacing w:val="-2"/>
          <w:sz w:val="24"/>
          <w:lang w:eastAsia="en-US"/>
        </w:rPr>
        <w:t>speciální držák kabelu s upevněním na hrazdu lůžka pacienta</w:t>
      </w:r>
    </w:p>
    <w:p w14:paraId="378CAF88" w14:textId="7FD850B8" w:rsidR="000E0399" w:rsidRPr="000E0399" w:rsidRDefault="000E0399" w:rsidP="000E0399">
      <w:pPr>
        <w:pStyle w:val="Odstavecseseznamem"/>
        <w:numPr>
          <w:ilvl w:val="0"/>
          <w:numId w:val="27"/>
        </w:numPr>
        <w:tabs>
          <w:tab w:val="clear" w:pos="4330"/>
          <w:tab w:val="left" w:pos="284"/>
        </w:tabs>
        <w:ind w:left="284" w:hanging="284"/>
        <w:jc w:val="both"/>
        <w:outlineLvl w:val="0"/>
        <w:rPr>
          <w:rFonts w:ascii="Calibri" w:eastAsia="Calibri" w:hAnsi="Calibri" w:cs="Calibri"/>
          <w:spacing w:val="-2"/>
          <w:sz w:val="24"/>
          <w:lang w:eastAsia="en-US"/>
        </w:rPr>
      </w:pPr>
      <w:r w:rsidRPr="000E0399">
        <w:rPr>
          <w:rFonts w:ascii="Calibri" w:eastAsia="Calibri" w:hAnsi="Calibri" w:cs="Calibri"/>
          <w:spacing w:val="-2"/>
          <w:sz w:val="24"/>
          <w:lang w:eastAsia="en-US"/>
        </w:rPr>
        <w:t xml:space="preserve">táhla na sanitárních zařízeních (WC a koupelnách) barevně rozlišit  </w:t>
      </w:r>
    </w:p>
    <w:p w14:paraId="3FEB2018" w14:textId="77777777" w:rsidR="00403248" w:rsidRPr="00C52FD4" w:rsidRDefault="00403248" w:rsidP="00F42F2C">
      <w:pPr>
        <w:jc w:val="both"/>
        <w:rPr>
          <w:rFonts w:ascii="Calibri" w:hAnsi="Calibri" w:cs="Arial"/>
          <w:sz w:val="22"/>
          <w:szCs w:val="22"/>
        </w:rPr>
      </w:pPr>
    </w:p>
    <w:sectPr w:rsidR="00403248" w:rsidRPr="00C52FD4" w:rsidSect="00DD5F96">
      <w:headerReference w:type="default" r:id="rId8"/>
      <w:footerReference w:type="default" r:id="rId9"/>
      <w:pgSz w:w="11906" w:h="16838"/>
      <w:pgMar w:top="1701" w:right="1134" w:bottom="1135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59E8D6" w14:textId="77777777" w:rsidR="006466FD" w:rsidRDefault="006466FD">
      <w:r>
        <w:separator/>
      </w:r>
    </w:p>
  </w:endnote>
  <w:endnote w:type="continuationSeparator" w:id="0">
    <w:p w14:paraId="389D7F2A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bookmarkEnd w:id="0" w:displacedByCustomXml="prev"/>
      <w:p w14:paraId="21C8053C" w14:textId="77777777" w:rsidR="00F02F73" w:rsidRDefault="00F02F73" w:rsidP="00F02F73">
        <w:pPr>
          <w:pStyle w:val="Zpat"/>
          <w:tabs>
            <w:tab w:val="clear" w:pos="4536"/>
            <w:tab w:val="clear" w:pos="9072"/>
            <w:tab w:val="left" w:pos="7455"/>
          </w:tabs>
        </w:pPr>
      </w:p>
      <w:p w14:paraId="117D8BDE" w14:textId="74D43274" w:rsidR="00CA2983" w:rsidRDefault="00671065" w:rsidP="00CA2983">
        <w:pPr>
          <w:pStyle w:val="Zpat"/>
        </w:pPr>
      </w:p>
    </w:sdtContent>
  </w:sdt>
  <w:p w14:paraId="186B788D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2CD8D" w14:textId="77777777" w:rsidR="006466FD" w:rsidRDefault="006466FD">
      <w:r>
        <w:separator/>
      </w:r>
    </w:p>
  </w:footnote>
  <w:footnote w:type="continuationSeparator" w:id="0">
    <w:p w14:paraId="4DD96E47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328B8" w14:textId="173B9741" w:rsidR="006518A6" w:rsidRDefault="00124B23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3618314" wp14:editId="642663FE">
          <wp:simplePos x="0" y="0"/>
          <wp:positionH relativeFrom="margin">
            <wp:posOffset>4081780</wp:posOffset>
          </wp:positionH>
          <wp:positionV relativeFrom="paragraph">
            <wp:posOffset>-7620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16"/>
    <w:lvl w:ilvl="0">
      <w:start w:val="2"/>
      <w:numFmt w:val="bullet"/>
      <w:lvlText w:val="-"/>
      <w:lvlJc w:val="left"/>
      <w:pPr>
        <w:tabs>
          <w:tab w:val="num" w:pos="3479"/>
        </w:tabs>
        <w:ind w:left="3479" w:hanging="360"/>
      </w:pPr>
      <w:rPr>
        <w:rFonts w:ascii="Times New Roman" w:hAnsi="Times New Roman" w:cs="Times New Roman" w:hint="default"/>
        <w:spacing w:val="-2"/>
        <w:sz w:val="18"/>
        <w:szCs w:val="18"/>
        <w:lang w:val="x-none"/>
      </w:rPr>
    </w:lvl>
  </w:abstractNum>
  <w:abstractNum w:abstractNumId="1" w15:restartNumberingAfterBreak="0">
    <w:nsid w:val="11157DB0"/>
    <w:multiLevelType w:val="hybridMultilevel"/>
    <w:tmpl w:val="1F74F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C0BE5"/>
    <w:multiLevelType w:val="hybridMultilevel"/>
    <w:tmpl w:val="0674D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451BB"/>
    <w:multiLevelType w:val="hybridMultilevel"/>
    <w:tmpl w:val="5A1ECE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42166"/>
    <w:multiLevelType w:val="hybridMultilevel"/>
    <w:tmpl w:val="F73E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D45A47"/>
    <w:multiLevelType w:val="hybridMultilevel"/>
    <w:tmpl w:val="60401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A111C2"/>
    <w:multiLevelType w:val="hybridMultilevel"/>
    <w:tmpl w:val="FA86837A"/>
    <w:lvl w:ilvl="0" w:tplc="F9DE6A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F418E7"/>
    <w:multiLevelType w:val="singleLevel"/>
    <w:tmpl w:val="3C364F3E"/>
    <w:lvl w:ilvl="0">
      <w:start w:val="2"/>
      <w:numFmt w:val="bullet"/>
      <w:lvlText w:val="-"/>
      <w:lvlJc w:val="left"/>
      <w:pPr>
        <w:tabs>
          <w:tab w:val="num" w:pos="4330"/>
        </w:tabs>
        <w:ind w:left="433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7" w15:restartNumberingAfterBreak="0">
    <w:nsid w:val="5BD430E1"/>
    <w:multiLevelType w:val="hybridMultilevel"/>
    <w:tmpl w:val="D750AA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8610B"/>
    <w:multiLevelType w:val="hybridMultilevel"/>
    <w:tmpl w:val="3BF2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DF1304"/>
    <w:multiLevelType w:val="hybridMultilevel"/>
    <w:tmpl w:val="4A563A9C"/>
    <w:lvl w:ilvl="0" w:tplc="0618305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6083841">
    <w:abstractNumId w:val="2"/>
  </w:num>
  <w:num w:numId="2" w16cid:durableId="789593972">
    <w:abstractNumId w:val="22"/>
  </w:num>
  <w:num w:numId="3" w16cid:durableId="1541893163">
    <w:abstractNumId w:val="26"/>
  </w:num>
  <w:num w:numId="4" w16cid:durableId="1211989435">
    <w:abstractNumId w:val="13"/>
  </w:num>
  <w:num w:numId="5" w16cid:durableId="1644696215">
    <w:abstractNumId w:val="8"/>
  </w:num>
  <w:num w:numId="6" w16cid:durableId="1048064744">
    <w:abstractNumId w:val="14"/>
  </w:num>
  <w:num w:numId="7" w16cid:durableId="1803813155">
    <w:abstractNumId w:val="14"/>
  </w:num>
  <w:num w:numId="8" w16cid:durableId="1047535763">
    <w:abstractNumId w:val="25"/>
  </w:num>
  <w:num w:numId="9" w16cid:durableId="836923832">
    <w:abstractNumId w:val="3"/>
  </w:num>
  <w:num w:numId="10" w16cid:durableId="546576166">
    <w:abstractNumId w:val="19"/>
  </w:num>
  <w:num w:numId="11" w16cid:durableId="1460567155">
    <w:abstractNumId w:val="18"/>
  </w:num>
  <w:num w:numId="12" w16cid:durableId="1162701298">
    <w:abstractNumId w:val="24"/>
  </w:num>
  <w:num w:numId="13" w16cid:durableId="246693342">
    <w:abstractNumId w:val="9"/>
  </w:num>
  <w:num w:numId="14" w16cid:durableId="737552465">
    <w:abstractNumId w:val="21"/>
  </w:num>
  <w:num w:numId="15" w16cid:durableId="1778404978">
    <w:abstractNumId w:val="23"/>
  </w:num>
  <w:num w:numId="16" w16cid:durableId="987124468">
    <w:abstractNumId w:val="15"/>
  </w:num>
  <w:num w:numId="17" w16cid:durableId="1796218979">
    <w:abstractNumId w:val="16"/>
  </w:num>
  <w:num w:numId="18" w16cid:durableId="1719083658">
    <w:abstractNumId w:val="10"/>
  </w:num>
  <w:num w:numId="19" w16cid:durableId="700740455">
    <w:abstractNumId w:val="4"/>
  </w:num>
  <w:num w:numId="20" w16cid:durableId="1602447087">
    <w:abstractNumId w:val="27"/>
  </w:num>
  <w:num w:numId="21" w16cid:durableId="438182050">
    <w:abstractNumId w:val="17"/>
  </w:num>
  <w:num w:numId="22" w16cid:durableId="418406454">
    <w:abstractNumId w:val="20"/>
  </w:num>
  <w:num w:numId="23" w16cid:durableId="716703043">
    <w:abstractNumId w:val="7"/>
  </w:num>
  <w:num w:numId="24" w16cid:durableId="1034386189">
    <w:abstractNumId w:val="1"/>
  </w:num>
  <w:num w:numId="25" w16cid:durableId="739445459">
    <w:abstractNumId w:val="6"/>
  </w:num>
  <w:num w:numId="26" w16cid:durableId="1482891488">
    <w:abstractNumId w:val="5"/>
  </w:num>
  <w:num w:numId="27" w16cid:durableId="1294097562">
    <w:abstractNumId w:val="12"/>
  </w:num>
  <w:num w:numId="28" w16cid:durableId="2086294984">
    <w:abstractNumId w:val="0"/>
  </w:num>
  <w:num w:numId="29" w16cid:durableId="1644047093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08E0"/>
    <w:rsid w:val="000645CC"/>
    <w:rsid w:val="00074528"/>
    <w:rsid w:val="0008758E"/>
    <w:rsid w:val="00094098"/>
    <w:rsid w:val="000A05CE"/>
    <w:rsid w:val="000A1ECC"/>
    <w:rsid w:val="000A3B26"/>
    <w:rsid w:val="000B179B"/>
    <w:rsid w:val="000B3193"/>
    <w:rsid w:val="000C1F62"/>
    <w:rsid w:val="000C1FBC"/>
    <w:rsid w:val="000C6A3F"/>
    <w:rsid w:val="000C71E4"/>
    <w:rsid w:val="000D284B"/>
    <w:rsid w:val="000D436E"/>
    <w:rsid w:val="000E0399"/>
    <w:rsid w:val="000E1014"/>
    <w:rsid w:val="000E686D"/>
    <w:rsid w:val="00111FF7"/>
    <w:rsid w:val="00124B23"/>
    <w:rsid w:val="001258AB"/>
    <w:rsid w:val="00125E54"/>
    <w:rsid w:val="00136081"/>
    <w:rsid w:val="00147A0B"/>
    <w:rsid w:val="001724B4"/>
    <w:rsid w:val="001770B9"/>
    <w:rsid w:val="00187FB4"/>
    <w:rsid w:val="00191ADF"/>
    <w:rsid w:val="00197A5B"/>
    <w:rsid w:val="001A1673"/>
    <w:rsid w:val="001A2E47"/>
    <w:rsid w:val="001D1372"/>
    <w:rsid w:val="001E397D"/>
    <w:rsid w:val="001E427D"/>
    <w:rsid w:val="001F2952"/>
    <w:rsid w:val="001F74D1"/>
    <w:rsid w:val="002043B5"/>
    <w:rsid w:val="00205EE2"/>
    <w:rsid w:val="00214C1D"/>
    <w:rsid w:val="002250A0"/>
    <w:rsid w:val="002476E6"/>
    <w:rsid w:val="00255964"/>
    <w:rsid w:val="002630EF"/>
    <w:rsid w:val="00264610"/>
    <w:rsid w:val="00265C06"/>
    <w:rsid w:val="00280A80"/>
    <w:rsid w:val="002A7B8B"/>
    <w:rsid w:val="002B39F1"/>
    <w:rsid w:val="002C145D"/>
    <w:rsid w:val="002C543B"/>
    <w:rsid w:val="002C5A20"/>
    <w:rsid w:val="002D0847"/>
    <w:rsid w:val="002D4509"/>
    <w:rsid w:val="002F7A34"/>
    <w:rsid w:val="00303205"/>
    <w:rsid w:val="0031528A"/>
    <w:rsid w:val="0032320B"/>
    <w:rsid w:val="003435B0"/>
    <w:rsid w:val="00353230"/>
    <w:rsid w:val="003733E3"/>
    <w:rsid w:val="00374075"/>
    <w:rsid w:val="003846F9"/>
    <w:rsid w:val="003872B0"/>
    <w:rsid w:val="00393D4B"/>
    <w:rsid w:val="00393D63"/>
    <w:rsid w:val="003971BB"/>
    <w:rsid w:val="003A3C99"/>
    <w:rsid w:val="003A3FA2"/>
    <w:rsid w:val="003B40D7"/>
    <w:rsid w:val="003B4A14"/>
    <w:rsid w:val="003C2560"/>
    <w:rsid w:val="003D1E77"/>
    <w:rsid w:val="003D41A0"/>
    <w:rsid w:val="003D5973"/>
    <w:rsid w:val="003D5FC2"/>
    <w:rsid w:val="003E5E6D"/>
    <w:rsid w:val="003F06C9"/>
    <w:rsid w:val="004001AC"/>
    <w:rsid w:val="004006C4"/>
    <w:rsid w:val="00403248"/>
    <w:rsid w:val="00411483"/>
    <w:rsid w:val="00424AC3"/>
    <w:rsid w:val="00426B74"/>
    <w:rsid w:val="0043035C"/>
    <w:rsid w:val="00433F48"/>
    <w:rsid w:val="004521F2"/>
    <w:rsid w:val="0045612A"/>
    <w:rsid w:val="00464365"/>
    <w:rsid w:val="00470C30"/>
    <w:rsid w:val="0047221C"/>
    <w:rsid w:val="00472A28"/>
    <w:rsid w:val="0047688C"/>
    <w:rsid w:val="004838A7"/>
    <w:rsid w:val="00483B26"/>
    <w:rsid w:val="004960E7"/>
    <w:rsid w:val="004B40A7"/>
    <w:rsid w:val="004C57F4"/>
    <w:rsid w:val="004C65DC"/>
    <w:rsid w:val="004C7710"/>
    <w:rsid w:val="004C7980"/>
    <w:rsid w:val="004D2DB6"/>
    <w:rsid w:val="004F0C51"/>
    <w:rsid w:val="004F5479"/>
    <w:rsid w:val="004F69D1"/>
    <w:rsid w:val="00504A9F"/>
    <w:rsid w:val="00504B1A"/>
    <w:rsid w:val="00521903"/>
    <w:rsid w:val="00531FC6"/>
    <w:rsid w:val="005329B0"/>
    <w:rsid w:val="0054515C"/>
    <w:rsid w:val="00554EF8"/>
    <w:rsid w:val="00560743"/>
    <w:rsid w:val="0056576E"/>
    <w:rsid w:val="00567235"/>
    <w:rsid w:val="0057120E"/>
    <w:rsid w:val="00572533"/>
    <w:rsid w:val="005A16B1"/>
    <w:rsid w:val="005A2DEA"/>
    <w:rsid w:val="005A65D1"/>
    <w:rsid w:val="005B06FC"/>
    <w:rsid w:val="005B2A93"/>
    <w:rsid w:val="005C6500"/>
    <w:rsid w:val="005D6FB3"/>
    <w:rsid w:val="005E15EB"/>
    <w:rsid w:val="005E1A2C"/>
    <w:rsid w:val="005E3DED"/>
    <w:rsid w:val="005F43C8"/>
    <w:rsid w:val="00600F8C"/>
    <w:rsid w:val="006028C9"/>
    <w:rsid w:val="00602A33"/>
    <w:rsid w:val="00607DA1"/>
    <w:rsid w:val="00620CA2"/>
    <w:rsid w:val="00621367"/>
    <w:rsid w:val="0062603D"/>
    <w:rsid w:val="006370F4"/>
    <w:rsid w:val="00637A1A"/>
    <w:rsid w:val="006466FD"/>
    <w:rsid w:val="006518A6"/>
    <w:rsid w:val="00652279"/>
    <w:rsid w:val="00654188"/>
    <w:rsid w:val="0065447C"/>
    <w:rsid w:val="0065746F"/>
    <w:rsid w:val="00662654"/>
    <w:rsid w:val="00671065"/>
    <w:rsid w:val="006750DE"/>
    <w:rsid w:val="0067650B"/>
    <w:rsid w:val="00687CF8"/>
    <w:rsid w:val="0069027E"/>
    <w:rsid w:val="006E0015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3A8D"/>
    <w:rsid w:val="00767CC9"/>
    <w:rsid w:val="00783B7D"/>
    <w:rsid w:val="007A081C"/>
    <w:rsid w:val="007B6C29"/>
    <w:rsid w:val="007D0152"/>
    <w:rsid w:val="007D1C73"/>
    <w:rsid w:val="007D591C"/>
    <w:rsid w:val="007E7126"/>
    <w:rsid w:val="007F694D"/>
    <w:rsid w:val="007F795F"/>
    <w:rsid w:val="00805A37"/>
    <w:rsid w:val="00814870"/>
    <w:rsid w:val="0081601A"/>
    <w:rsid w:val="00842F61"/>
    <w:rsid w:val="00843B0E"/>
    <w:rsid w:val="0085532C"/>
    <w:rsid w:val="00855DB3"/>
    <w:rsid w:val="0085670A"/>
    <w:rsid w:val="00861184"/>
    <w:rsid w:val="00885D17"/>
    <w:rsid w:val="00890047"/>
    <w:rsid w:val="008B1CD4"/>
    <w:rsid w:val="008B2A66"/>
    <w:rsid w:val="008C6FDE"/>
    <w:rsid w:val="008E1D92"/>
    <w:rsid w:val="008E66DE"/>
    <w:rsid w:val="00907E39"/>
    <w:rsid w:val="00933239"/>
    <w:rsid w:val="00945EAA"/>
    <w:rsid w:val="00955693"/>
    <w:rsid w:val="00965992"/>
    <w:rsid w:val="009673F6"/>
    <w:rsid w:val="0097571A"/>
    <w:rsid w:val="00985725"/>
    <w:rsid w:val="0098671F"/>
    <w:rsid w:val="0099223B"/>
    <w:rsid w:val="009B4E45"/>
    <w:rsid w:val="009C0B4C"/>
    <w:rsid w:val="009C2444"/>
    <w:rsid w:val="009E189C"/>
    <w:rsid w:val="009F4237"/>
    <w:rsid w:val="00A075F1"/>
    <w:rsid w:val="00A12E4D"/>
    <w:rsid w:val="00A37710"/>
    <w:rsid w:val="00A4312B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AE2B01"/>
    <w:rsid w:val="00AE6E47"/>
    <w:rsid w:val="00B01362"/>
    <w:rsid w:val="00B04151"/>
    <w:rsid w:val="00B10101"/>
    <w:rsid w:val="00B360D1"/>
    <w:rsid w:val="00B37304"/>
    <w:rsid w:val="00B429BE"/>
    <w:rsid w:val="00B45E93"/>
    <w:rsid w:val="00B471A0"/>
    <w:rsid w:val="00B53DAE"/>
    <w:rsid w:val="00B56308"/>
    <w:rsid w:val="00B703AB"/>
    <w:rsid w:val="00B92DCC"/>
    <w:rsid w:val="00BA5E96"/>
    <w:rsid w:val="00BB2159"/>
    <w:rsid w:val="00BD28E1"/>
    <w:rsid w:val="00BD6D27"/>
    <w:rsid w:val="00BE274B"/>
    <w:rsid w:val="00BE4ADC"/>
    <w:rsid w:val="00C04ADE"/>
    <w:rsid w:val="00C10A7D"/>
    <w:rsid w:val="00C16503"/>
    <w:rsid w:val="00C31573"/>
    <w:rsid w:val="00C331C8"/>
    <w:rsid w:val="00C3590D"/>
    <w:rsid w:val="00C431E1"/>
    <w:rsid w:val="00C57F86"/>
    <w:rsid w:val="00C64F47"/>
    <w:rsid w:val="00C83966"/>
    <w:rsid w:val="00C95843"/>
    <w:rsid w:val="00C95D5F"/>
    <w:rsid w:val="00CA0D86"/>
    <w:rsid w:val="00CA2983"/>
    <w:rsid w:val="00CA3970"/>
    <w:rsid w:val="00CA49BB"/>
    <w:rsid w:val="00CA51FC"/>
    <w:rsid w:val="00CA538B"/>
    <w:rsid w:val="00CB7174"/>
    <w:rsid w:val="00CD2941"/>
    <w:rsid w:val="00CD382E"/>
    <w:rsid w:val="00CD3A9C"/>
    <w:rsid w:val="00CD65B0"/>
    <w:rsid w:val="00CF60CC"/>
    <w:rsid w:val="00D07B2A"/>
    <w:rsid w:val="00D14FCA"/>
    <w:rsid w:val="00D20BC1"/>
    <w:rsid w:val="00D241F8"/>
    <w:rsid w:val="00D33243"/>
    <w:rsid w:val="00D3510F"/>
    <w:rsid w:val="00D40E8A"/>
    <w:rsid w:val="00D42818"/>
    <w:rsid w:val="00D431D5"/>
    <w:rsid w:val="00D43214"/>
    <w:rsid w:val="00D5247B"/>
    <w:rsid w:val="00D62E8D"/>
    <w:rsid w:val="00D70BF0"/>
    <w:rsid w:val="00D7173B"/>
    <w:rsid w:val="00D72049"/>
    <w:rsid w:val="00D876D7"/>
    <w:rsid w:val="00D963DD"/>
    <w:rsid w:val="00DA2D5A"/>
    <w:rsid w:val="00DA57E0"/>
    <w:rsid w:val="00DC078E"/>
    <w:rsid w:val="00DC3F4A"/>
    <w:rsid w:val="00DD5F96"/>
    <w:rsid w:val="00DE0281"/>
    <w:rsid w:val="00DE3163"/>
    <w:rsid w:val="00E14675"/>
    <w:rsid w:val="00E14A45"/>
    <w:rsid w:val="00E25961"/>
    <w:rsid w:val="00E25E2C"/>
    <w:rsid w:val="00E3244D"/>
    <w:rsid w:val="00E327B4"/>
    <w:rsid w:val="00E413BF"/>
    <w:rsid w:val="00E51D1E"/>
    <w:rsid w:val="00E57B12"/>
    <w:rsid w:val="00E62334"/>
    <w:rsid w:val="00E63890"/>
    <w:rsid w:val="00E640CE"/>
    <w:rsid w:val="00E70BD0"/>
    <w:rsid w:val="00E73FAD"/>
    <w:rsid w:val="00E75DB3"/>
    <w:rsid w:val="00EA692D"/>
    <w:rsid w:val="00EB09DC"/>
    <w:rsid w:val="00EB28FB"/>
    <w:rsid w:val="00EB3567"/>
    <w:rsid w:val="00EB38C3"/>
    <w:rsid w:val="00EB7813"/>
    <w:rsid w:val="00EC44E3"/>
    <w:rsid w:val="00EC581E"/>
    <w:rsid w:val="00EC6204"/>
    <w:rsid w:val="00EC780E"/>
    <w:rsid w:val="00ED1886"/>
    <w:rsid w:val="00ED343C"/>
    <w:rsid w:val="00EE1E0E"/>
    <w:rsid w:val="00F011A6"/>
    <w:rsid w:val="00F02F73"/>
    <w:rsid w:val="00F03861"/>
    <w:rsid w:val="00F069C9"/>
    <w:rsid w:val="00F14182"/>
    <w:rsid w:val="00F16700"/>
    <w:rsid w:val="00F17861"/>
    <w:rsid w:val="00F42F2C"/>
    <w:rsid w:val="00F445B4"/>
    <w:rsid w:val="00F45432"/>
    <w:rsid w:val="00F458FA"/>
    <w:rsid w:val="00F63C45"/>
    <w:rsid w:val="00F66DDD"/>
    <w:rsid w:val="00F935F7"/>
    <w:rsid w:val="00FB0179"/>
    <w:rsid w:val="00FB2566"/>
    <w:rsid w:val="00FB2E31"/>
    <w:rsid w:val="00FB4C27"/>
    <w:rsid w:val="00FD49E6"/>
    <w:rsid w:val="00FE368B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6545ED4E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A2DEA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qFormat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5A2DEA"/>
    <w:rPr>
      <w:rFonts w:ascii="Calibri" w:eastAsia="Times New Roman" w:hAnsi="Calibri" w:cs="Arial"/>
      <w:b/>
      <w:sz w:val="28"/>
      <w:szCs w:val="28"/>
      <w:shd w:val="clear" w:color="auto" w:fill="FFD966" w:themeFill="accent4" w:themeFillTint="99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0D284B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04B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4B1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4B1A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B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B1A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53AD2-7625-45ED-9BE1-1D03EEB9C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909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11</cp:revision>
  <dcterms:created xsi:type="dcterms:W3CDTF">2022-06-24T08:56:00Z</dcterms:created>
  <dcterms:modified xsi:type="dcterms:W3CDTF">2024-04-29T12:15:00Z</dcterms:modified>
</cp:coreProperties>
</file>